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872" w:rsidRDefault="00B52FA2" w:rsidP="00015F65">
      <w:pPr>
        <w:jc w:val="both"/>
      </w:pPr>
      <w:r>
        <w:t>2025 Yılında OMÜ Planetaryum</w:t>
      </w:r>
      <w:r w:rsidR="00E83BB7">
        <w:t xml:space="preserve">’ </w:t>
      </w:r>
      <w:r>
        <w:t xml:space="preserve">da, 4.289 kişiye </w:t>
      </w:r>
      <w:r w:rsidR="00015F65">
        <w:t>141 sunum yapılmıştır.</w:t>
      </w:r>
    </w:p>
    <w:p w:rsidR="00B33BD5" w:rsidRDefault="00B33BD5" w:rsidP="00B33BD5">
      <w:pPr>
        <w:jc w:val="both"/>
      </w:pPr>
      <w:r>
        <w:t>(Cihazların teknik arızalarından dolayı 6 ay sunum yapılamamıştır)</w:t>
      </w:r>
    </w:p>
    <w:p w:rsidR="00015F65" w:rsidRDefault="00015F65" w:rsidP="00015F65">
      <w:pPr>
        <w:jc w:val="both"/>
      </w:pPr>
      <w:r>
        <w:t>Sunum yapılan gruplara ait yüzdelik dağılımlar aşağıdaki grafiklerde verilmiştir.</w:t>
      </w:r>
    </w:p>
    <w:p w:rsidR="007036A1" w:rsidRDefault="007036A1"/>
    <w:p w:rsidR="007036A1" w:rsidRDefault="007036A1">
      <w:r>
        <w:rPr>
          <w:noProof/>
          <w:lang w:eastAsia="tr-TR"/>
        </w:rPr>
        <w:drawing>
          <wp:inline distT="0" distB="0" distL="0" distR="0" wp14:anchorId="503183AC" wp14:editId="7704EAF9">
            <wp:extent cx="4391025" cy="3371850"/>
            <wp:effectExtent l="0" t="0" r="9525" b="19050"/>
            <wp:docPr id="1" name="Grafik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7036A1" w:rsidRDefault="007036A1"/>
    <w:p w:rsidR="007036A1" w:rsidRDefault="007036A1">
      <w:r>
        <w:rPr>
          <w:noProof/>
          <w:lang w:eastAsia="tr-TR"/>
        </w:rPr>
        <w:drawing>
          <wp:inline distT="0" distB="0" distL="0" distR="0" wp14:anchorId="53F7C922" wp14:editId="703D1009">
            <wp:extent cx="4391025" cy="2771775"/>
            <wp:effectExtent l="0" t="0" r="9525" b="9525"/>
            <wp:docPr id="3" name="Grafik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7036A1" w:rsidRDefault="007036A1"/>
    <w:p w:rsidR="007036A1" w:rsidRDefault="007036A1">
      <w:r>
        <w:rPr>
          <w:noProof/>
          <w:lang w:eastAsia="tr-TR"/>
        </w:rPr>
        <w:lastRenderedPageBreak/>
        <w:drawing>
          <wp:inline distT="0" distB="0" distL="0" distR="0" wp14:anchorId="77425B9A" wp14:editId="58D58A4F">
            <wp:extent cx="4895850" cy="3286125"/>
            <wp:effectExtent l="0" t="0" r="19050" b="9525"/>
            <wp:docPr id="4" name="Grafik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bookmarkStart w:id="0" w:name="_GoBack"/>
      <w:bookmarkEnd w:id="0"/>
    </w:p>
    <w:sectPr w:rsidR="007036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5F2"/>
    <w:rsid w:val="00015F65"/>
    <w:rsid w:val="002F20DD"/>
    <w:rsid w:val="00493872"/>
    <w:rsid w:val="005665F2"/>
    <w:rsid w:val="007036A1"/>
    <w:rsid w:val="00B33A51"/>
    <w:rsid w:val="00B33BD5"/>
    <w:rsid w:val="00B52FA2"/>
    <w:rsid w:val="00E83BB7"/>
    <w:rsid w:val="00F55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03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36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03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036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8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al__ma_Sayfas_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r-TR"/>
              <a:t>Ziyaretçi Okul Dağılımı </a:t>
            </a:r>
          </a:p>
        </c:rich>
      </c:tx>
      <c:layout>
        <c:manualLayout>
          <c:xMode val="edge"/>
          <c:yMode val="edge"/>
          <c:x val="0.18529621655804554"/>
          <c:y val="2.3460410557184751E-2"/>
        </c:manualLayout>
      </c:layout>
      <c:overlay val="0"/>
    </c:title>
    <c:autoTitleDeleted val="0"/>
    <c:view3D>
      <c:rotX val="30"/>
      <c:rotY val="27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2.0506079573829737E-2"/>
                  <c:y val="0.38297488473764824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3281892041152123"/>
                  <c:y val="0.2837780446935658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İlkokul;</a:t>
                    </a:r>
                    <a:endParaRPr lang="tr-TR"/>
                  </a:p>
                  <a:p>
                    <a:pPr>
                      <a:defRPr/>
                    </a:pPr>
                    <a:r>
                      <a:rPr lang="en-US"/>
                      <a:t>16%</a:t>
                    </a:r>
                  </a:p>
                </c:rich>
              </c:tx>
              <c:numFmt formatCode="General" sourceLinked="0"/>
              <c:spPr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0.28341628663011481"/>
                  <c:y val="7.486513338375075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Ortaokul; </a:t>
                    </a:r>
                    <a:endParaRPr lang="tr-TR"/>
                  </a:p>
                  <a:p>
                    <a:r>
                      <a:rPr lang="en-US"/>
                      <a:t>55%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9.6929987872990953E-2"/>
                  <c:y val="-0.533715319483369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Lise; </a:t>
                    </a:r>
                    <a:endParaRPr lang="tr-TR"/>
                  </a:p>
                  <a:p>
                    <a:r>
                      <a:rPr lang="en-US"/>
                      <a:t>15%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0.17244789086830525"/>
                  <c:y val="-0.1529786319082996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Üniversite;  11%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0.7847023634434378"/>
                  <c:y val="-0.4703621431485287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8.8646728269595361E-3"/>
                  <c:y val="-0.1091130981508667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Karma; </a:t>
                    </a:r>
                    <a:endParaRPr lang="tr-TR"/>
                  </a:p>
                  <a:p>
                    <a:r>
                      <a:rPr lang="en-US"/>
                      <a:t>3%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showLegendKey val="0"/>
            <c:showVal val="1"/>
            <c:showCatName val="1"/>
            <c:showSerName val="0"/>
            <c:showPercent val="1"/>
            <c:showBubbleSize val="0"/>
            <c:showLeaderLines val="0"/>
          </c:dLbls>
          <c:cat>
            <c:strRef>
              <c:f>Yıllık!$E$17:$K$17</c:f>
              <c:strCache>
                <c:ptCount val="7"/>
                <c:pt idx="1">
                  <c:v>İlkokul</c:v>
                </c:pt>
                <c:pt idx="2">
                  <c:v>Ortaokul</c:v>
                </c:pt>
                <c:pt idx="3">
                  <c:v>Lise</c:v>
                </c:pt>
                <c:pt idx="4">
                  <c:v>Üniversite</c:v>
                </c:pt>
                <c:pt idx="6">
                  <c:v>Karma</c:v>
                </c:pt>
              </c:strCache>
            </c:strRef>
          </c:cat>
          <c:val>
            <c:numRef>
              <c:f>Yıllık!$E$18:$K$18</c:f>
              <c:numCache>
                <c:formatCode>General</c:formatCode>
                <c:ptCount val="7"/>
                <c:pt idx="1">
                  <c:v>660</c:v>
                </c:pt>
                <c:pt idx="2">
                  <c:v>2365</c:v>
                </c:pt>
                <c:pt idx="3">
                  <c:v>660</c:v>
                </c:pt>
                <c:pt idx="4">
                  <c:v>476</c:v>
                </c:pt>
                <c:pt idx="6">
                  <c:v>128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r-TR"/>
              <a:t>Ziyaretçi Bölge Dağılımı</a:t>
            </a:r>
          </a:p>
        </c:rich>
      </c:tx>
      <c:layout>
        <c:manualLayout>
          <c:xMode val="edge"/>
          <c:yMode val="edge"/>
          <c:x val="0.25980832855663155"/>
          <c:y val="2.3460410557184751E-2"/>
        </c:manualLayout>
      </c:layout>
      <c:overlay val="0"/>
    </c:title>
    <c:autoTitleDeleted val="0"/>
    <c:view3D>
      <c:rotX val="30"/>
      <c:rotY val="27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0.20905210059154752"/>
                  <c:y val="0.1421359958871120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Merkez İlçe; </a:t>
                    </a:r>
                    <a:endParaRPr lang="tr-TR"/>
                  </a:p>
                  <a:p>
                    <a:r>
                      <a:rPr lang="en-US"/>
                      <a:t>80%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3.8977004230219596E-2"/>
                  <c:y val="-0.3535499815100431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Diğer İlçe; </a:t>
                    </a:r>
                    <a:endParaRPr lang="tr-TR"/>
                  </a:p>
                  <a:p>
                    <a:r>
                      <a:rPr lang="en-US"/>
                      <a:t> 7%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0.25922580718624921"/>
                  <c:y val="-2.712485681557854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Şehir Dışı;</a:t>
                    </a:r>
                    <a:endParaRPr lang="tr-TR"/>
                  </a:p>
                  <a:p>
                    <a:r>
                      <a:rPr lang="en-US"/>
                      <a:t>13%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0.81992337164750961"/>
                  <c:y val="0.3353868889555961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2.3798118985126882E-3"/>
                  <c:y val="2.8758748906386668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Yıllık!$N$17:$Q$17</c:f>
              <c:strCache>
                <c:ptCount val="3"/>
                <c:pt idx="0">
                  <c:v>Merkez İlçe</c:v>
                </c:pt>
                <c:pt idx="1">
                  <c:v>Diğer İlçe</c:v>
                </c:pt>
                <c:pt idx="2">
                  <c:v>Şehir Dışı</c:v>
                </c:pt>
              </c:strCache>
            </c:strRef>
          </c:cat>
          <c:val>
            <c:numRef>
              <c:f>Yıllık!$N$18:$Q$18</c:f>
              <c:numCache>
                <c:formatCode>General</c:formatCode>
                <c:ptCount val="4"/>
                <c:pt idx="0">
                  <c:v>3428</c:v>
                </c:pt>
                <c:pt idx="1">
                  <c:v>297</c:v>
                </c:pt>
                <c:pt idx="2">
                  <c:v>564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r-TR"/>
              <a:t>Ziyaretçi Özel Okul Dağılımı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0.22696385714431611"/>
                  <c:y val="8.613366807409943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Özel Okul; </a:t>
                    </a:r>
                    <a:endParaRPr lang="tr-TR"/>
                  </a:p>
                  <a:p>
                    <a:r>
                      <a:rPr lang="en-US"/>
                      <a:t>32%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27521942052963222"/>
                  <c:y val="-0.185628057362394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MEB+Diğer;</a:t>
                    </a:r>
                    <a:endParaRPr lang="tr-TR"/>
                  </a:p>
                  <a:p>
                    <a:r>
                      <a:rPr lang="en-US"/>
                      <a:t>68%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6.0115923009624032E-2"/>
                  <c:y val="4.3277923592884215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0.17276640419950762"/>
                  <c:y val="-0.32796296296305844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0.12737992125982917"/>
                  <c:y val="9.8203193350831205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</c:dLbl>
            <c:showLegendKey val="0"/>
            <c:showVal val="1"/>
            <c:showCatName val="1"/>
            <c:showSerName val="0"/>
            <c:showPercent val="1"/>
            <c:showBubbleSize val="0"/>
            <c:showLeaderLines val="0"/>
          </c:dLbls>
          <c:cat>
            <c:strRef>
              <c:f>Yıllık!$Z$17:$AA$17</c:f>
              <c:strCache>
                <c:ptCount val="2"/>
                <c:pt idx="0">
                  <c:v>Özel Okul</c:v>
                </c:pt>
                <c:pt idx="1">
                  <c:v>MEB+Diğer</c:v>
                </c:pt>
              </c:strCache>
            </c:strRef>
          </c:cat>
          <c:val>
            <c:numRef>
              <c:f>Yıllık!$Z$18:$AA$18</c:f>
              <c:numCache>
                <c:formatCode>General</c:formatCode>
                <c:ptCount val="2"/>
                <c:pt idx="0">
                  <c:v>1386</c:v>
                </c:pt>
                <c:pt idx="1">
                  <c:v>2903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gozlemevi</dc:creator>
  <cp:keywords/>
  <dc:description/>
  <cp:lastModifiedBy>gozlemevi</cp:lastModifiedBy>
  <cp:revision>7</cp:revision>
  <dcterms:created xsi:type="dcterms:W3CDTF">2026-03-10T10:40:00Z</dcterms:created>
  <dcterms:modified xsi:type="dcterms:W3CDTF">2026-03-11T09:23:00Z</dcterms:modified>
</cp:coreProperties>
</file>